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F69" w:rsidRPr="001343A4" w:rsidRDefault="00E61BAF" w:rsidP="00E61BAF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  <w:noProof/>
          <w:sz w:val="28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уд ОГЭ 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2F69" w:rsidRPr="001343A4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4C2F69" w:rsidRPr="001343A4" w:rsidRDefault="004C2F69" w:rsidP="00E61BAF">
      <w:pPr>
        <w:spacing w:after="0" w:line="408" w:lineRule="auto"/>
        <w:ind w:left="120"/>
        <w:jc w:val="center"/>
        <w:rPr>
          <w:rFonts w:ascii="Calibri" w:eastAsia="Calibri" w:hAnsi="Calibri" w:cs="Times New Roman"/>
          <w:bCs/>
        </w:rPr>
      </w:pPr>
      <w:r w:rsidRPr="001343A4">
        <w:rPr>
          <w:rFonts w:ascii="Times New Roman" w:eastAsia="Calibri" w:hAnsi="Times New Roman" w:cs="Times New Roman"/>
          <w:b/>
          <w:sz w:val="28"/>
        </w:rPr>
        <w:t>‌</w:t>
      </w:r>
    </w:p>
    <w:p w:rsidR="00E61BAF" w:rsidRDefault="00E61BAF" w:rsidP="004C2F69">
      <w:pPr>
        <w:spacing w:line="264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C2F69" w:rsidRPr="004C2F69" w:rsidRDefault="004C2F69" w:rsidP="004C2F69">
      <w:pPr>
        <w:spacing w:line="264" w:lineRule="auto"/>
        <w:rPr>
          <w:sz w:val="24"/>
          <w:szCs w:val="24"/>
        </w:rPr>
      </w:pPr>
      <w:r w:rsidRPr="004C2F69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C2F69" w:rsidRPr="002925B7" w:rsidRDefault="004C2F69" w:rsidP="004C2F6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Раб</w:t>
      </w:r>
      <w:r>
        <w:rPr>
          <w:rFonts w:ascii="Times New Roman" w:hAnsi="Times New Roman"/>
          <w:color w:val="000000"/>
          <w:sz w:val="24"/>
          <w:szCs w:val="24"/>
        </w:rPr>
        <w:t>очая программа</w:t>
      </w:r>
      <w:r w:rsidRPr="002925B7">
        <w:rPr>
          <w:rFonts w:ascii="Times New Roman" w:hAnsi="Times New Roman"/>
          <w:color w:val="000000"/>
          <w:sz w:val="24"/>
          <w:szCs w:val="24"/>
        </w:rPr>
        <w:t xml:space="preserve"> курса </w:t>
      </w:r>
      <w:r w:rsidRPr="004059F7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proofErr w:type="spellStart"/>
      <w:r w:rsidRPr="004059F7">
        <w:rPr>
          <w:rFonts w:ascii="Times New Roman" w:hAnsi="Times New Roman" w:cs="Times New Roman"/>
          <w:sz w:val="24"/>
          <w:szCs w:val="24"/>
        </w:rPr>
        <w:t>общеинтел</w:t>
      </w:r>
      <w:bookmarkStart w:id="0" w:name="_GoBack"/>
      <w:bookmarkEnd w:id="0"/>
      <w:r w:rsidRPr="004059F7">
        <w:rPr>
          <w:rFonts w:ascii="Times New Roman" w:hAnsi="Times New Roman" w:cs="Times New Roman"/>
          <w:sz w:val="24"/>
          <w:szCs w:val="24"/>
        </w:rPr>
        <w:t>лектуального</w:t>
      </w:r>
      <w:proofErr w:type="spellEnd"/>
      <w:r w:rsidRPr="004059F7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>
        <w:rPr>
          <w:rFonts w:ascii="Times New Roman" w:hAnsi="Times New Roman"/>
          <w:color w:val="000000"/>
          <w:sz w:val="24"/>
          <w:szCs w:val="24"/>
        </w:rPr>
        <w:t>«Трудные вопросы ОГЭ. Вероятность и статистика</w:t>
      </w:r>
      <w:r w:rsidRPr="002925B7">
        <w:rPr>
          <w:rFonts w:ascii="Times New Roman" w:hAnsi="Times New Roman"/>
          <w:color w:val="000000"/>
          <w:sz w:val="24"/>
          <w:szCs w:val="24"/>
        </w:rPr>
        <w:t>» уровня основного общего образования создана на основе:</w:t>
      </w:r>
    </w:p>
    <w:p w:rsidR="004C2F69" w:rsidRPr="004C2F69" w:rsidRDefault="004C2F69" w:rsidP="004C2F69">
      <w:pPr>
        <w:pStyle w:val="a7"/>
        <w:numPr>
          <w:ilvl w:val="0"/>
          <w:numId w:val="14"/>
        </w:numPr>
        <w:spacing w:after="0" w:line="264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 xml:space="preserve">Федерального закона от 29.12.2012 № 273-ФЗ «Об образовании в     Российской Федерации» с изменениями </w:t>
      </w:r>
      <w:r w:rsidRPr="004C2F69">
        <w:rPr>
          <w:rFonts w:ascii="Times New Roman" w:hAnsi="Times New Roman"/>
          <w:bCs/>
          <w:color w:val="000000"/>
          <w:sz w:val="24"/>
          <w:szCs w:val="24"/>
        </w:rPr>
        <w:t>от 4 августа 2023 года</w:t>
      </w:r>
      <w:r w:rsidRPr="004C2F69">
        <w:rPr>
          <w:rFonts w:ascii="Times New Roman" w:hAnsi="Times New Roman"/>
          <w:color w:val="000000"/>
          <w:sz w:val="24"/>
          <w:szCs w:val="24"/>
        </w:rPr>
        <w:t>;</w:t>
      </w:r>
    </w:p>
    <w:p w:rsidR="004C2F69" w:rsidRPr="004C2F69" w:rsidRDefault="004C2F69" w:rsidP="004C2F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Приказа Министерства образования и науки РФ </w:t>
      </w:r>
      <w:r w:rsidRPr="004C2F69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4C2F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 декабря 2010 г. №1897 </w:t>
      </w:r>
      <w:r w:rsidRPr="004C2F69">
        <w:rPr>
          <w:rFonts w:ascii="Times New Roman" w:hAnsi="Times New Roman"/>
          <w:color w:val="000000"/>
          <w:sz w:val="24"/>
          <w:szCs w:val="24"/>
        </w:rPr>
        <w:t xml:space="preserve">«Об утверждении федерального образовательного стандарта основного общего образования» </w:t>
      </w:r>
    </w:p>
    <w:p w:rsidR="004C2F69" w:rsidRPr="004C2F69" w:rsidRDefault="004C2F69" w:rsidP="004C2F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 xml:space="preserve">Приказа Министерства просвещения Российской Федерации от 12.08.2022 № 732 “О внесении изменений в федеральный государственный образовательный стандарт основного общего образования” </w:t>
      </w:r>
    </w:p>
    <w:p w:rsidR="004C2F69" w:rsidRPr="004C2F69" w:rsidRDefault="004C2F69" w:rsidP="004C2F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4C2F69" w:rsidRPr="004C2F69" w:rsidRDefault="004C2F69" w:rsidP="004C2F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 xml:space="preserve">Федеральной рабочей программы воспитания, с учётом Концепции преподавания </w:t>
      </w:r>
      <w:r w:rsidRPr="004C2F69">
        <w:rPr>
          <w:rFonts w:ascii="Times New Roman" w:hAnsi="Times New Roman"/>
          <w:sz w:val="24"/>
          <w:szCs w:val="24"/>
        </w:rPr>
        <w:t xml:space="preserve">математики </w:t>
      </w:r>
      <w:r w:rsidRPr="004C2F69">
        <w:rPr>
          <w:rFonts w:ascii="Times New Roman" w:hAnsi="Times New Roman"/>
          <w:color w:val="000000"/>
          <w:sz w:val="24"/>
          <w:szCs w:val="24"/>
        </w:rPr>
        <w:t>в Российской Федерации (утверждённой распоряжением Правительства Российской Федерации от 9 апреля 2016 г. № 637-р).</w:t>
      </w:r>
    </w:p>
    <w:p w:rsidR="004C2F69" w:rsidRPr="004C2F69" w:rsidRDefault="004C2F69" w:rsidP="004C2F6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4C2F69" w:rsidRPr="004C2F69" w:rsidRDefault="004C2F69" w:rsidP="004C2F69">
      <w:pPr>
        <w:spacing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2F69">
        <w:rPr>
          <w:rFonts w:ascii="Times New Roman" w:hAnsi="Times New Roman"/>
          <w:color w:val="000000"/>
          <w:sz w:val="24"/>
          <w:szCs w:val="24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2023-2026 </w:t>
      </w:r>
      <w:proofErr w:type="spellStart"/>
      <w:r w:rsidRPr="004C2F69">
        <w:rPr>
          <w:rFonts w:ascii="Times New Roman" w:hAnsi="Times New Roman"/>
          <w:color w:val="000000"/>
          <w:sz w:val="24"/>
          <w:szCs w:val="24"/>
        </w:rPr>
        <w:t>г.г</w:t>
      </w:r>
      <w:proofErr w:type="spellEnd"/>
      <w:r w:rsidRPr="004C2F69">
        <w:rPr>
          <w:rFonts w:ascii="Times New Roman" w:hAnsi="Times New Roman"/>
          <w:color w:val="000000"/>
          <w:sz w:val="24"/>
          <w:szCs w:val="24"/>
        </w:rPr>
        <w:t>., рассмотренной на заседании педагогического совета 01.09.2023 г. №1, утвержденной приказом от 01.09.2023 г. №127.</w:t>
      </w:r>
    </w:p>
    <w:p w:rsidR="00B601A5" w:rsidRPr="004059F7" w:rsidRDefault="00B601A5" w:rsidP="00293F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Данная программа внеурочной деятельности «</w:t>
      </w:r>
      <w:r w:rsidR="002925B7">
        <w:rPr>
          <w:rFonts w:ascii="Times New Roman" w:hAnsi="Times New Roman"/>
          <w:color w:val="000000"/>
          <w:sz w:val="24"/>
          <w:szCs w:val="24"/>
        </w:rPr>
        <w:t>Трудные вопросы ОГЭ. Вероятность и статистика</w:t>
      </w:r>
      <w:r w:rsidRPr="004059F7">
        <w:rPr>
          <w:rFonts w:ascii="Times New Roman" w:hAnsi="Times New Roman" w:cs="Times New Roman"/>
          <w:sz w:val="24"/>
          <w:szCs w:val="24"/>
        </w:rPr>
        <w:t xml:space="preserve">» позволяет учащимся ознакомиться со многими интересными вопросами математики школьной программы и вопросами, выходящими за рамки школьной программы, расширить целостное представление о математической науке. Решение математических задач, связанных с логическим мышлением, практическим применением математики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B601A5" w:rsidRPr="004059F7" w:rsidRDefault="00B601A5" w:rsidP="00293F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 xml:space="preserve"> Важным </w:t>
      </w:r>
      <w:r w:rsidR="00DC677E" w:rsidRPr="004059F7">
        <w:rPr>
          <w:rFonts w:ascii="Times New Roman" w:hAnsi="Times New Roman" w:cs="Times New Roman"/>
          <w:sz w:val="24"/>
          <w:szCs w:val="24"/>
        </w:rPr>
        <w:t>фактором реализации</w:t>
      </w:r>
      <w:r w:rsidRPr="004059F7">
        <w:rPr>
          <w:rFonts w:ascii="Times New Roman" w:hAnsi="Times New Roman" w:cs="Times New Roman"/>
          <w:sz w:val="24"/>
          <w:szCs w:val="24"/>
        </w:rPr>
        <w:t xml:space="preserve"> данной программы </w:t>
      </w:r>
      <w:r w:rsidR="00DC677E" w:rsidRPr="004059F7">
        <w:rPr>
          <w:rFonts w:ascii="Times New Roman" w:hAnsi="Times New Roman" w:cs="Times New Roman"/>
          <w:sz w:val="24"/>
          <w:szCs w:val="24"/>
        </w:rPr>
        <w:t>является и</w:t>
      </w:r>
      <w:r w:rsidRPr="004059F7">
        <w:rPr>
          <w:rFonts w:ascii="Times New Roman" w:hAnsi="Times New Roman" w:cs="Times New Roman"/>
          <w:sz w:val="24"/>
          <w:szCs w:val="24"/>
        </w:rPr>
        <w:t xml:space="preserve"> стремление развить у учащихся умений самостоятельно работать, думать, решать творческие задачи, а также совершенствовать </w:t>
      </w:r>
      <w:r w:rsidR="00DC677E" w:rsidRPr="004059F7">
        <w:rPr>
          <w:rFonts w:ascii="Times New Roman" w:hAnsi="Times New Roman" w:cs="Times New Roman"/>
          <w:sz w:val="24"/>
          <w:szCs w:val="24"/>
        </w:rPr>
        <w:t>навыки аргументации</w:t>
      </w:r>
      <w:r w:rsidRPr="004059F7">
        <w:rPr>
          <w:rFonts w:ascii="Times New Roman" w:hAnsi="Times New Roman" w:cs="Times New Roman"/>
          <w:sz w:val="24"/>
          <w:szCs w:val="24"/>
        </w:rPr>
        <w:t xml:space="preserve"> собственной позиции по определенному вопросу. </w:t>
      </w:r>
    </w:p>
    <w:p w:rsidR="00B601A5" w:rsidRPr="004059F7" w:rsidRDefault="00B601A5" w:rsidP="00906CF0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Актуальность программы обусловлена необходимостью создания условий для развития интеллектуальных возможностей, стремления детей к творческому мышлению, умения принимать неожиданные и оригинальные решения в нестандартных ситуациях, так как, если развитием этих способностей специально не заниматься, то они угасают.</w:t>
      </w:r>
      <w:r w:rsidRPr="004059F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Программа позволит решить проблемы мотивации к обучению.</w:t>
      </w:r>
    </w:p>
    <w:p w:rsidR="00247B85" w:rsidRPr="004059F7" w:rsidRDefault="00B601A5" w:rsidP="00906C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 xml:space="preserve">Разработанная программа внеурочной </w:t>
      </w:r>
      <w:r w:rsidR="002925B7" w:rsidRPr="004059F7">
        <w:rPr>
          <w:rFonts w:ascii="Times New Roman" w:hAnsi="Times New Roman" w:cs="Times New Roman"/>
          <w:sz w:val="24"/>
          <w:szCs w:val="24"/>
        </w:rPr>
        <w:t>деятельности «</w:t>
      </w:r>
      <w:r w:rsidR="002925B7">
        <w:rPr>
          <w:rFonts w:ascii="Times New Roman" w:hAnsi="Times New Roman"/>
          <w:color w:val="000000"/>
          <w:sz w:val="24"/>
          <w:szCs w:val="24"/>
        </w:rPr>
        <w:t>Трудные вопросы ОГЭ. Вероятность и статистика</w:t>
      </w:r>
      <w:r w:rsidR="002925B7" w:rsidRPr="004059F7">
        <w:rPr>
          <w:rFonts w:ascii="Times New Roman" w:hAnsi="Times New Roman" w:cs="Times New Roman"/>
          <w:sz w:val="24"/>
          <w:szCs w:val="24"/>
        </w:rPr>
        <w:t>» основана</w:t>
      </w:r>
      <w:r w:rsidRPr="004059F7">
        <w:rPr>
          <w:rFonts w:ascii="Times New Roman" w:hAnsi="Times New Roman" w:cs="Times New Roman"/>
          <w:sz w:val="24"/>
          <w:szCs w:val="24"/>
        </w:rPr>
        <w:t xml:space="preserve"> на получении знаний по разным разделам </w:t>
      </w:r>
      <w:r w:rsidR="002925B7">
        <w:rPr>
          <w:rFonts w:ascii="Times New Roman" w:hAnsi="Times New Roman" w:cs="Times New Roman"/>
          <w:sz w:val="24"/>
          <w:szCs w:val="24"/>
        </w:rPr>
        <w:t>математики. П</w:t>
      </w:r>
      <w:r w:rsidRPr="004059F7">
        <w:rPr>
          <w:rFonts w:ascii="Times New Roman" w:hAnsi="Times New Roman" w:cs="Times New Roman"/>
          <w:sz w:val="24"/>
          <w:szCs w:val="24"/>
        </w:rPr>
        <w:t>ри выборе тем определяющим фактором стало содержание</w:t>
      </w:r>
      <w:r w:rsidR="002925B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925B7">
        <w:rPr>
          <w:rFonts w:ascii="Times New Roman" w:hAnsi="Times New Roman" w:cs="Times New Roman"/>
          <w:sz w:val="24"/>
          <w:szCs w:val="24"/>
        </w:rPr>
        <w:lastRenderedPageBreak/>
        <w:t>курса математики за 9</w:t>
      </w:r>
      <w:r w:rsidRPr="004059F7">
        <w:rPr>
          <w:rFonts w:ascii="Times New Roman" w:hAnsi="Times New Roman" w:cs="Times New Roman"/>
          <w:sz w:val="24"/>
          <w:szCs w:val="24"/>
        </w:rPr>
        <w:t xml:space="preserve"> класс и расширение в таких темах,</w:t>
      </w:r>
      <w:r w:rsidR="002925B7">
        <w:rPr>
          <w:rFonts w:ascii="Times New Roman" w:hAnsi="Times New Roman" w:cs="Times New Roman"/>
          <w:sz w:val="24"/>
          <w:szCs w:val="24"/>
        </w:rPr>
        <w:t xml:space="preserve"> как </w:t>
      </w:r>
      <w:r w:rsidRPr="004059F7">
        <w:rPr>
          <w:rFonts w:ascii="Times New Roman" w:hAnsi="Times New Roman" w:cs="Times New Roman"/>
          <w:sz w:val="24"/>
          <w:szCs w:val="24"/>
        </w:rPr>
        <w:t>«Вероятность. Теоремы теории вероятности»</w:t>
      </w:r>
      <w:r w:rsidR="002925B7">
        <w:rPr>
          <w:rFonts w:ascii="Times New Roman" w:hAnsi="Times New Roman" w:cs="Times New Roman"/>
          <w:sz w:val="24"/>
          <w:szCs w:val="24"/>
        </w:rPr>
        <w:t xml:space="preserve"> и </w:t>
      </w:r>
      <w:r w:rsidRPr="004059F7">
        <w:rPr>
          <w:rFonts w:ascii="Times New Roman" w:hAnsi="Times New Roman" w:cs="Times New Roman"/>
          <w:sz w:val="24"/>
          <w:szCs w:val="24"/>
        </w:rPr>
        <w:t xml:space="preserve">другие. Включенный материал программы тесно связан с различными сторонами нашей </w:t>
      </w:r>
      <w:r w:rsidR="00DC677E" w:rsidRPr="004059F7">
        <w:rPr>
          <w:rFonts w:ascii="Times New Roman" w:hAnsi="Times New Roman" w:cs="Times New Roman"/>
          <w:sz w:val="24"/>
          <w:szCs w:val="24"/>
        </w:rPr>
        <w:t>жизни, а</w:t>
      </w:r>
      <w:r w:rsidRPr="004059F7">
        <w:rPr>
          <w:rFonts w:ascii="Times New Roman" w:hAnsi="Times New Roman" w:cs="Times New Roman"/>
          <w:sz w:val="24"/>
          <w:szCs w:val="24"/>
        </w:rPr>
        <w:t xml:space="preserve"> также с другими учебными предметами. Отбор заданий подразумевает доступность предлагаемого материала, сложность задач нарастает постепенно. </w:t>
      </w:r>
    </w:p>
    <w:p w:rsidR="00247B85" w:rsidRPr="004059F7" w:rsidRDefault="00247B85" w:rsidP="00247B85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</w:t>
      </w:r>
      <w:proofErr w:type="spellStart"/>
      <w:r w:rsidR="002925B7" w:rsidRPr="004059F7"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 w:rsidR="002925B7" w:rsidRPr="004059F7">
        <w:rPr>
          <w:rFonts w:ascii="Times New Roman" w:hAnsi="Times New Roman" w:cs="Times New Roman"/>
          <w:sz w:val="24"/>
          <w:szCs w:val="24"/>
        </w:rPr>
        <w:t xml:space="preserve"> направлению</w:t>
      </w:r>
      <w:r w:rsidRPr="004059F7">
        <w:rPr>
          <w:rFonts w:ascii="Times New Roman" w:hAnsi="Times New Roman" w:cs="Times New Roman"/>
          <w:sz w:val="24"/>
          <w:szCs w:val="24"/>
        </w:rPr>
        <w:t xml:space="preserve"> «</w:t>
      </w:r>
      <w:r w:rsidR="002925B7">
        <w:rPr>
          <w:rFonts w:ascii="Times New Roman" w:hAnsi="Times New Roman"/>
          <w:color w:val="000000"/>
          <w:sz w:val="24"/>
          <w:szCs w:val="24"/>
        </w:rPr>
        <w:t>Трудные вопросы ОГЭ. Вероятность и статистика</w:t>
      </w:r>
      <w:r w:rsidRPr="004059F7">
        <w:rPr>
          <w:rFonts w:ascii="Times New Roman" w:hAnsi="Times New Roman" w:cs="Times New Roman"/>
          <w:sz w:val="24"/>
          <w:szCs w:val="24"/>
        </w:rPr>
        <w:t xml:space="preserve">» предназначена для </w:t>
      </w:r>
      <w:r w:rsidR="004059F7" w:rsidRPr="004059F7">
        <w:rPr>
          <w:rFonts w:ascii="Times New Roman" w:hAnsi="Times New Roman" w:cs="Times New Roman"/>
          <w:sz w:val="24"/>
          <w:szCs w:val="24"/>
        </w:rPr>
        <w:t>уча</w:t>
      </w:r>
      <w:r w:rsidR="002925B7">
        <w:rPr>
          <w:rFonts w:ascii="Times New Roman" w:hAnsi="Times New Roman" w:cs="Times New Roman"/>
          <w:sz w:val="24"/>
          <w:szCs w:val="24"/>
        </w:rPr>
        <w:t>щихся 9</w:t>
      </w:r>
      <w:r w:rsidR="004059F7" w:rsidRPr="004059F7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4059F7">
        <w:rPr>
          <w:rFonts w:ascii="Times New Roman" w:hAnsi="Times New Roman" w:cs="Times New Roman"/>
          <w:sz w:val="24"/>
          <w:szCs w:val="24"/>
        </w:rPr>
        <w:t>. Все занятия по внеурочной деятельности проводятся после всех уроков основного расписания, продолжительность соответствует рекомендациям СанПиН, т. е. 45 минут.</w:t>
      </w:r>
      <w:r w:rsidR="008129E2" w:rsidRPr="004059F7">
        <w:rPr>
          <w:rFonts w:ascii="Times New Roman" w:hAnsi="Times New Roman" w:cs="Times New Roman"/>
          <w:sz w:val="24"/>
          <w:szCs w:val="24"/>
        </w:rPr>
        <w:t xml:space="preserve"> </w:t>
      </w:r>
      <w:r w:rsidRPr="004059F7">
        <w:rPr>
          <w:rFonts w:ascii="Times New Roman" w:hAnsi="Times New Roman" w:cs="Times New Roman"/>
          <w:sz w:val="24"/>
          <w:szCs w:val="24"/>
        </w:rPr>
        <w:t>Данная программа составлена в соответстви</w:t>
      </w:r>
      <w:r w:rsidR="004059F7" w:rsidRPr="004059F7">
        <w:rPr>
          <w:rFonts w:ascii="Times New Roman" w:hAnsi="Times New Roman" w:cs="Times New Roman"/>
          <w:sz w:val="24"/>
          <w:szCs w:val="24"/>
        </w:rPr>
        <w:t>и с возрастными особенностями уча</w:t>
      </w:r>
      <w:r w:rsidRPr="004059F7">
        <w:rPr>
          <w:rFonts w:ascii="Times New Roman" w:hAnsi="Times New Roman" w:cs="Times New Roman"/>
          <w:sz w:val="24"/>
          <w:szCs w:val="24"/>
        </w:rPr>
        <w:t xml:space="preserve">щихся и рассчитана на </w:t>
      </w:r>
      <w:r w:rsidR="00DC677E" w:rsidRPr="004059F7">
        <w:rPr>
          <w:rFonts w:ascii="Times New Roman" w:hAnsi="Times New Roman" w:cs="Times New Roman"/>
          <w:sz w:val="24"/>
          <w:szCs w:val="24"/>
        </w:rPr>
        <w:t>проведение 1</w:t>
      </w:r>
      <w:r w:rsidRPr="004059F7">
        <w:rPr>
          <w:rFonts w:ascii="Times New Roman" w:hAnsi="Times New Roman" w:cs="Times New Roman"/>
          <w:sz w:val="24"/>
          <w:szCs w:val="24"/>
        </w:rPr>
        <w:t xml:space="preserve"> часа в </w:t>
      </w:r>
      <w:r w:rsidR="00DC677E" w:rsidRPr="004059F7">
        <w:rPr>
          <w:rFonts w:ascii="Times New Roman" w:hAnsi="Times New Roman" w:cs="Times New Roman"/>
          <w:sz w:val="24"/>
          <w:szCs w:val="24"/>
        </w:rPr>
        <w:t>неделю, 35</w:t>
      </w:r>
      <w:r w:rsidRPr="004059F7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247B85" w:rsidRPr="004059F7" w:rsidRDefault="00247B85" w:rsidP="00B601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01A5" w:rsidRPr="004059F7" w:rsidRDefault="00B601A5" w:rsidP="00B601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9F7">
        <w:rPr>
          <w:rFonts w:ascii="Times New Roman" w:hAnsi="Times New Roman" w:cs="Times New Roman"/>
          <w:b/>
          <w:sz w:val="24"/>
          <w:szCs w:val="24"/>
        </w:rPr>
        <w:t xml:space="preserve">Цель программы – </w:t>
      </w:r>
      <w:r w:rsidRPr="004059F7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 </w:t>
      </w:r>
    </w:p>
    <w:p w:rsidR="00B601A5" w:rsidRPr="004059F7" w:rsidRDefault="008129E2" w:rsidP="00293F9A">
      <w:pPr>
        <w:autoSpaceDE w:val="0"/>
        <w:autoSpaceDN w:val="0"/>
        <w:adjustRightInd w:val="0"/>
        <w:spacing w:after="0"/>
        <w:jc w:val="both"/>
        <w:rPr>
          <w:rFonts w:ascii="Times New Roman" w:eastAsia="Microsoft Yi Baiti" w:hAnsi="Times New Roman" w:cs="Times New Roman"/>
          <w:i/>
          <w:sz w:val="24"/>
          <w:szCs w:val="24"/>
        </w:rPr>
      </w:pPr>
      <w:r w:rsidRPr="004059F7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- </w:t>
      </w:r>
      <w:r w:rsidR="00B601A5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в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направлении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личностного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развития: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формирование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представлений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математике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как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части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общечеловеческой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культуры,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значимости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DC677E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математики в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развитии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цивилизации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современного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общества;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развитие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интереса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к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математическому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творчеству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математических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="00B601A5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способностей;</w:t>
      </w:r>
    </w:p>
    <w:p w:rsidR="00B601A5" w:rsidRPr="004059F7" w:rsidRDefault="00B601A5" w:rsidP="008129E2">
      <w:pPr>
        <w:spacing w:after="0"/>
        <w:contextualSpacing/>
        <w:jc w:val="both"/>
        <w:rPr>
          <w:rFonts w:ascii="Times New Roman" w:eastAsia="Microsoft Yi Baiti" w:hAnsi="Times New Roman" w:cs="Times New Roman"/>
          <w:i/>
          <w:iCs/>
          <w:sz w:val="24"/>
          <w:szCs w:val="24"/>
        </w:rPr>
      </w:pP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- в</w:t>
      </w:r>
      <w:r w:rsidR="008129E2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метапредметном</w:t>
      </w:r>
      <w:r w:rsidR="008129E2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направлении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: </w:t>
      </w:r>
      <w:r w:rsidR="00293F9A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ф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ормирование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общих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способов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интеллектуальной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деятельности, характерных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для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математики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и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являющихся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основой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познавательной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культуры, значимой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для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различных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сфер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человеческой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деятельности;</w:t>
      </w:r>
    </w:p>
    <w:p w:rsidR="00B601A5" w:rsidRPr="004059F7" w:rsidRDefault="00B601A5" w:rsidP="008129E2">
      <w:pPr>
        <w:spacing w:after="0"/>
        <w:contextualSpacing/>
        <w:jc w:val="both"/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</w:pP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- в предметном</w:t>
      </w:r>
      <w:r w:rsidR="008129E2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>направлении:</w:t>
      </w:r>
      <w:r w:rsidR="008129E2" w:rsidRPr="004059F7">
        <w:rPr>
          <w:rFonts w:ascii="Times New Roman" w:eastAsia="Microsoft Yi Baiti" w:hAnsi="Times New Roman" w:cs="Times New Roman"/>
          <w:b/>
          <w:i/>
          <w:iCs/>
          <w:sz w:val="24"/>
          <w:szCs w:val="24"/>
        </w:rPr>
        <w:t xml:space="preserve"> </w:t>
      </w:r>
      <w:r w:rsidR="00293F9A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с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оздание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фундамента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для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математического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развития, формирование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механизмов</w:t>
      </w:r>
      <w:r w:rsidR="00906CF0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мышления, характерных</w:t>
      </w:r>
      <w:r w:rsidR="00293F9A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для</w:t>
      </w:r>
      <w:r w:rsidR="00293F9A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математической</w:t>
      </w:r>
      <w:r w:rsidR="00293F9A"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 xml:space="preserve"> </w:t>
      </w:r>
      <w:r w:rsidRPr="004059F7">
        <w:rPr>
          <w:rFonts w:ascii="Times New Roman" w:eastAsia="Microsoft Yi Baiti" w:hAnsi="Times New Roman" w:cs="Times New Roman"/>
          <w:i/>
          <w:iCs/>
          <w:sz w:val="24"/>
          <w:szCs w:val="24"/>
        </w:rPr>
        <w:t>деятельности.</w:t>
      </w:r>
    </w:p>
    <w:p w:rsidR="00B601A5" w:rsidRPr="004059F7" w:rsidRDefault="00B601A5" w:rsidP="00B601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500D" w:rsidRPr="004059F7" w:rsidRDefault="00D8500D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0D" w:rsidRPr="004059F7" w:rsidRDefault="00D8500D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F9A" w:rsidRPr="004059F7" w:rsidRDefault="00293F9A" w:rsidP="00293F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16E9" w:rsidRPr="004059F7" w:rsidRDefault="007116E9" w:rsidP="00293F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59F7" w:rsidRP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Default="004059F7" w:rsidP="002925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677E" w:rsidRPr="004059F7" w:rsidRDefault="00DC677E" w:rsidP="002925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59F7" w:rsidRPr="004059F7" w:rsidRDefault="004059F7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B85" w:rsidRPr="004059F7" w:rsidRDefault="00884EF1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9F7">
        <w:rPr>
          <w:rFonts w:ascii="Times New Roman" w:hAnsi="Times New Roman" w:cs="Times New Roman"/>
          <w:b/>
          <w:sz w:val="24"/>
          <w:szCs w:val="24"/>
        </w:rPr>
        <w:lastRenderedPageBreak/>
        <w:t>Личностные и метапредметные</w:t>
      </w:r>
      <w:r w:rsidR="00247B85" w:rsidRPr="004059F7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</w:t>
      </w:r>
      <w:r w:rsidRPr="004059F7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="00247B85" w:rsidRPr="004059F7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247B85" w:rsidRPr="004059F7" w:rsidRDefault="00247B85" w:rsidP="00247B8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B85" w:rsidRPr="004059F7" w:rsidRDefault="00247B85" w:rsidP="00247B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Содержание программы внеурочной деятельности, формы и методы работы позволяет достичь следующих результатов:</w:t>
      </w:r>
    </w:p>
    <w:p w:rsidR="00B601A5" w:rsidRPr="004059F7" w:rsidRDefault="00B601A5" w:rsidP="00B601A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</w:t>
      </w: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учению, готовность и способность обучающихся к самообразованию на основе мотивации к обучению </w:t>
      </w:r>
      <w:proofErr w:type="spellStart"/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ипознанию</w:t>
      </w:r>
      <w:proofErr w:type="spellEnd"/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к эмоциональному восприятию математических объектов, задач, решений, рассуждений;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математической деятельности;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инициативы, находчивости, активности при решении задач.</w:t>
      </w:r>
    </w:p>
    <w:p w:rsidR="00B601A5" w:rsidRPr="004059F7" w:rsidRDefault="00B601A5" w:rsidP="00B601A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601A5" w:rsidRPr="004059F7" w:rsidRDefault="00B601A5" w:rsidP="00B601A5">
      <w:pPr>
        <w:pStyle w:val="a7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Регулятивные</w:t>
      </w:r>
    </w:p>
    <w:p w:rsidR="00B601A5" w:rsidRPr="004059F7" w:rsidRDefault="00B601A5" w:rsidP="004059F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и последовательность действий;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последовательность промежуточных целей и соответствующих </w:t>
      </w:r>
      <w:r w:rsidR="002925B7"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="00292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25B7"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конечного результата;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предвидеть возможность получения конкретного результата при решении задач;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констатирующий и прогнозирующий контроль по результату и способу действия;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B601A5" w:rsidRPr="004059F7" w:rsidRDefault="00B601A5" w:rsidP="00B601A5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Познавательные</w:t>
      </w:r>
    </w:p>
    <w:p w:rsidR="00B601A5" w:rsidRPr="004059F7" w:rsidRDefault="00B601A5" w:rsidP="004059F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учебную и общекультурную компетентность в области использования информационно-коммуникационных технологий;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математическую задачу в других дисциплинах, окружающей жизни;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гипотезу при решении учебных задач и понимать необходимость их проверки;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и осуществлять деятельность, направленную на решение задач исследовательского характера;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наиболее эффективные и рациональные способы решения задач;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информацию (критическая оценка, оценка достоверности).</w:t>
      </w:r>
    </w:p>
    <w:p w:rsidR="00B601A5" w:rsidRPr="004059F7" w:rsidRDefault="00B601A5" w:rsidP="00B601A5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Коммуникативные</w:t>
      </w:r>
    </w:p>
    <w:p w:rsidR="00B601A5" w:rsidRPr="004059F7" w:rsidRDefault="00B601A5" w:rsidP="00B601A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прогнозировать возникновение конфликтов при наличии различных точек зрения;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конфликты на основе учёта интересов и позиций всех участников;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принимать различные позиции во взаимодействии;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B601A5" w:rsidRPr="004059F7" w:rsidRDefault="00B601A5" w:rsidP="00B601A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</w:t>
      </w:r>
    </w:p>
    <w:p w:rsidR="00B601A5" w:rsidRPr="004059F7" w:rsidRDefault="00B601A5" w:rsidP="00B601A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</w:t>
      </w:r>
      <w:proofErr w:type="spellStart"/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икомпьютера</w:t>
      </w:r>
      <w:proofErr w:type="spellEnd"/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пользоваться предметным указателем энциклопедий и справочников для нахождения информации;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уметь решать задачи с помощью перебора возможных вариантов;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B601A5" w:rsidRPr="004059F7" w:rsidRDefault="00B601A5" w:rsidP="00B601A5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05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B601A5" w:rsidRPr="004059F7" w:rsidRDefault="00B601A5" w:rsidP="00B60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Default="00D8500D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4059F7" w:rsidRPr="004059F7" w:rsidRDefault="004059F7" w:rsidP="00B601A5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601A5" w:rsidRDefault="00B8020A" w:rsidP="00D8500D">
      <w:pPr>
        <w:widowControl w:val="0"/>
        <w:suppressAutoHyphens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4059F7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Содержание курса внеурочной деятельности</w:t>
      </w:r>
    </w:p>
    <w:p w:rsidR="002925B7" w:rsidRPr="002925B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925B7" w:rsidRPr="002925B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925B7" w:rsidRPr="002925B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925B7" w:rsidRPr="002925B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925B7" w:rsidRPr="002925B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059F7" w:rsidRDefault="002925B7" w:rsidP="002925B7">
      <w:pPr>
        <w:spacing w:after="0" w:line="264" w:lineRule="auto"/>
        <w:ind w:firstLine="600"/>
        <w:jc w:val="both"/>
        <w:rPr>
          <w:sz w:val="24"/>
          <w:szCs w:val="24"/>
        </w:rPr>
      </w:pPr>
      <w:r w:rsidRPr="002925B7">
        <w:rPr>
          <w:rFonts w:ascii="Times New Roman" w:hAnsi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059F7" w:rsidRDefault="004059F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2925B7" w:rsidRDefault="002925B7" w:rsidP="004059F7">
      <w:pPr>
        <w:pStyle w:val="11"/>
        <w:spacing w:before="1"/>
        <w:ind w:left="1414"/>
        <w:rPr>
          <w:sz w:val="24"/>
          <w:szCs w:val="24"/>
        </w:rPr>
      </w:pPr>
    </w:p>
    <w:p w:rsidR="004059F7" w:rsidRDefault="004059F7" w:rsidP="004059F7">
      <w:pPr>
        <w:pStyle w:val="11"/>
        <w:spacing w:before="1"/>
        <w:ind w:left="1414"/>
        <w:rPr>
          <w:spacing w:val="-2"/>
          <w:sz w:val="24"/>
          <w:szCs w:val="24"/>
        </w:rPr>
      </w:pPr>
      <w:r w:rsidRPr="004059F7">
        <w:rPr>
          <w:sz w:val="24"/>
          <w:szCs w:val="24"/>
        </w:rPr>
        <w:lastRenderedPageBreak/>
        <w:t>Формы</w:t>
      </w:r>
      <w:r w:rsidRPr="004059F7">
        <w:rPr>
          <w:spacing w:val="-3"/>
          <w:sz w:val="24"/>
          <w:szCs w:val="24"/>
        </w:rPr>
        <w:t xml:space="preserve"> </w:t>
      </w:r>
      <w:r w:rsidRPr="004059F7">
        <w:rPr>
          <w:sz w:val="24"/>
          <w:szCs w:val="24"/>
        </w:rPr>
        <w:t>организации</w:t>
      </w:r>
      <w:r w:rsidRPr="004059F7">
        <w:rPr>
          <w:spacing w:val="-2"/>
          <w:sz w:val="24"/>
          <w:szCs w:val="24"/>
        </w:rPr>
        <w:t xml:space="preserve"> и </w:t>
      </w:r>
      <w:r w:rsidRPr="004059F7">
        <w:rPr>
          <w:sz w:val="24"/>
          <w:szCs w:val="24"/>
        </w:rPr>
        <w:t>виды</w:t>
      </w:r>
      <w:r w:rsidRPr="004059F7">
        <w:rPr>
          <w:spacing w:val="-4"/>
          <w:sz w:val="24"/>
          <w:szCs w:val="24"/>
        </w:rPr>
        <w:t xml:space="preserve"> учебной </w:t>
      </w:r>
      <w:r w:rsidRPr="004059F7">
        <w:rPr>
          <w:sz w:val="24"/>
          <w:szCs w:val="24"/>
        </w:rPr>
        <w:t>деятельности</w:t>
      </w:r>
      <w:r w:rsidRPr="004059F7">
        <w:rPr>
          <w:spacing w:val="-2"/>
          <w:sz w:val="24"/>
          <w:szCs w:val="24"/>
        </w:rPr>
        <w:t xml:space="preserve"> </w:t>
      </w:r>
    </w:p>
    <w:p w:rsidR="004059F7" w:rsidRDefault="004059F7" w:rsidP="004059F7">
      <w:pPr>
        <w:pStyle w:val="11"/>
        <w:spacing w:before="1"/>
        <w:ind w:left="1414"/>
        <w:rPr>
          <w:spacing w:val="-2"/>
          <w:sz w:val="24"/>
          <w:szCs w:val="24"/>
        </w:rPr>
      </w:pPr>
    </w:p>
    <w:tbl>
      <w:tblPr>
        <w:tblStyle w:val="TableNormal"/>
        <w:tblW w:w="9572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184"/>
        <w:gridCol w:w="6769"/>
      </w:tblGrid>
      <w:tr w:rsidR="004059F7" w:rsidTr="00294446">
        <w:trPr>
          <w:trHeight w:val="551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spacing w:line="276" w:lineRule="exact"/>
              <w:ind w:left="357" w:right="332" w:firstLine="4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  <w:tc>
          <w:tcPr>
            <w:tcW w:w="6769" w:type="dxa"/>
          </w:tcPr>
          <w:p w:rsidR="004059F7" w:rsidRDefault="004059F7" w:rsidP="00294446">
            <w:pPr>
              <w:pStyle w:val="TableParagraph"/>
              <w:spacing w:line="273" w:lineRule="exact"/>
              <w:ind w:left="14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организации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4059F7" w:rsidTr="00294446">
        <w:trPr>
          <w:trHeight w:val="1380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ind w:left="415" w:right="264" w:hanging="14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Познавательная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ind w:left="106" w:right="835"/>
              <w:rPr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Письмо</w:t>
            </w:r>
            <w:r w:rsidRPr="00AE3283">
              <w:rPr>
                <w:spacing w:val="-5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(конспектирование,</w:t>
            </w:r>
            <w:r w:rsidRPr="00AE3283">
              <w:rPr>
                <w:spacing w:val="-5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реферирование,</w:t>
            </w:r>
            <w:r w:rsidRPr="00AE3283">
              <w:rPr>
                <w:spacing w:val="-5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сообщение)</w:t>
            </w:r>
            <w:r w:rsidRPr="00AE3283">
              <w:rPr>
                <w:spacing w:val="-57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Чтение</w:t>
            </w:r>
          </w:p>
          <w:p w:rsidR="004059F7" w:rsidRDefault="004059F7" w:rsidP="00294446">
            <w:pPr>
              <w:pStyle w:val="TableParagraph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 научно-популярной литературой</w:t>
            </w:r>
          </w:p>
          <w:p w:rsidR="004059F7" w:rsidRPr="00AE3283" w:rsidRDefault="004059F7" w:rsidP="00294446">
            <w:pPr>
              <w:pStyle w:val="TableParagraph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Решение олимпиадных и занимательных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задач</w:t>
            </w:r>
          </w:p>
          <w:p w:rsidR="004059F7" w:rsidRDefault="004059F7" w:rsidP="00294446">
            <w:pPr>
              <w:pStyle w:val="TableParagraph"/>
              <w:spacing w:line="270" w:lineRule="atLeast"/>
              <w:ind w:left="106" w:right="3467"/>
              <w:rPr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Сбор и обработка информации</w:t>
            </w:r>
            <w:r w:rsidRPr="00AE3283">
              <w:rPr>
                <w:spacing w:val="-58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Редактирование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текста</w:t>
            </w:r>
          </w:p>
          <w:p w:rsidR="004059F7" w:rsidRPr="00AE3283" w:rsidRDefault="004059F7" w:rsidP="00294446">
            <w:pPr>
              <w:pStyle w:val="TableParagraph"/>
              <w:spacing w:line="270" w:lineRule="atLeast"/>
              <w:ind w:left="106" w:right="34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Просмотр фрагментов фильма</w:t>
            </w:r>
          </w:p>
        </w:tc>
      </w:tr>
      <w:tr w:rsidR="004059F7" w:rsidTr="00294446">
        <w:trPr>
          <w:trHeight w:val="1655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ind w:left="415" w:right="390" w:firstLine="93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ind w:left="106" w:right="691"/>
              <w:rPr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Формы,</w:t>
            </w:r>
            <w:r w:rsidRPr="00AE3283">
              <w:rPr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направленные</w:t>
            </w:r>
            <w:r w:rsidRPr="00AE3283">
              <w:rPr>
                <w:spacing w:val="-6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на</w:t>
            </w:r>
            <w:r w:rsidRPr="00AE3283">
              <w:rPr>
                <w:spacing w:val="-5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самореализацию,</w:t>
            </w:r>
            <w:r w:rsidRPr="00AE3283">
              <w:rPr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самосознание,</w:t>
            </w:r>
            <w:r w:rsidRPr="00AE3283">
              <w:rPr>
                <w:spacing w:val="-57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самоуправление,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E3283">
              <w:rPr>
                <w:sz w:val="24"/>
                <w:lang w:val="ru-RU"/>
              </w:rPr>
              <w:t>самокоррекцию</w:t>
            </w:r>
            <w:proofErr w:type="spellEnd"/>
            <w:r w:rsidRPr="00AE3283">
              <w:rPr>
                <w:sz w:val="24"/>
                <w:lang w:val="ru-RU"/>
              </w:rPr>
              <w:t>,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самоконтроль:</w:t>
            </w:r>
          </w:p>
          <w:p w:rsidR="004059F7" w:rsidRPr="00AE3283" w:rsidRDefault="004059F7" w:rsidP="00294446">
            <w:pPr>
              <w:pStyle w:val="TableParagraph"/>
              <w:spacing w:line="270" w:lineRule="atLeast"/>
              <w:ind w:left="106" w:right="140"/>
              <w:rPr>
                <w:i/>
                <w:sz w:val="24"/>
                <w:lang w:val="ru-RU"/>
              </w:rPr>
            </w:pPr>
            <w:r w:rsidRPr="00AE3283">
              <w:rPr>
                <w:i/>
                <w:sz w:val="24"/>
                <w:lang w:val="ru-RU"/>
              </w:rPr>
              <w:t>конструиров</w:t>
            </w:r>
            <w:r>
              <w:rPr>
                <w:i/>
                <w:sz w:val="24"/>
                <w:lang w:val="ru-RU"/>
              </w:rPr>
              <w:t xml:space="preserve">ание, моделирование, </w:t>
            </w:r>
            <w:r w:rsidRPr="00AE3283">
              <w:rPr>
                <w:i/>
                <w:sz w:val="24"/>
                <w:lang w:val="ru-RU"/>
              </w:rPr>
              <w:t>выразительное</w:t>
            </w:r>
            <w:r w:rsidRPr="00AE328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чтение,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i/>
                <w:spacing w:val="-2"/>
                <w:sz w:val="24"/>
                <w:lang w:val="ru-RU"/>
              </w:rPr>
              <w:t xml:space="preserve">оформление математической газеты, </w:t>
            </w:r>
            <w:r w:rsidRPr="00AE3283">
              <w:rPr>
                <w:i/>
                <w:sz w:val="24"/>
                <w:lang w:val="ru-RU"/>
              </w:rPr>
              <w:t>работа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с</w:t>
            </w:r>
            <w:r w:rsidRPr="00AE3283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портфолио,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i/>
                <w:spacing w:val="-2"/>
                <w:sz w:val="24"/>
                <w:lang w:val="ru-RU"/>
              </w:rPr>
              <w:t xml:space="preserve">составление анкет, </w:t>
            </w:r>
            <w:r w:rsidRPr="00AE3283">
              <w:rPr>
                <w:i/>
                <w:sz w:val="24"/>
                <w:lang w:val="ru-RU"/>
              </w:rPr>
              <w:t>художественное</w:t>
            </w:r>
            <w:r w:rsidRPr="00AE3283">
              <w:rPr>
                <w:i/>
                <w:spacing w:val="-57"/>
                <w:sz w:val="24"/>
                <w:lang w:val="ru-RU"/>
              </w:rPr>
              <w:t xml:space="preserve"> </w:t>
            </w:r>
            <w:r>
              <w:rPr>
                <w:i/>
                <w:spacing w:val="-57"/>
                <w:sz w:val="24"/>
                <w:lang w:val="ru-RU"/>
              </w:rPr>
              <w:t xml:space="preserve">                 </w:t>
            </w:r>
            <w:r w:rsidRPr="00AE3283">
              <w:rPr>
                <w:i/>
                <w:sz w:val="24"/>
                <w:lang w:val="ru-RU"/>
              </w:rPr>
              <w:t>творчество</w:t>
            </w:r>
          </w:p>
        </w:tc>
      </w:tr>
      <w:tr w:rsidR="004059F7" w:rsidTr="00294446">
        <w:trPr>
          <w:trHeight w:val="1105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ind w:left="283" w:right="274" w:hanging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Совместно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распределенная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проектная</w:t>
            </w:r>
            <w:proofErr w:type="spellEnd"/>
          </w:p>
          <w:p w:rsidR="004059F7" w:rsidRDefault="004059F7" w:rsidP="00294446">
            <w:pPr>
              <w:pStyle w:val="TableParagraph"/>
              <w:spacing w:line="264" w:lineRule="exact"/>
              <w:ind w:left="130" w:right="1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ind w:left="106" w:right="216"/>
              <w:rPr>
                <w:i/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Формы, ориентированные на получение социально-значимого</w:t>
            </w:r>
            <w:r w:rsidRPr="00AE3283">
              <w:rPr>
                <w:spacing w:val="-57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продукта: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решение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учебных</w:t>
            </w:r>
            <w:r w:rsidRPr="00AE328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проектных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задач,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учебный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проект</w:t>
            </w:r>
          </w:p>
        </w:tc>
      </w:tr>
      <w:tr w:rsidR="004059F7" w:rsidTr="00294446">
        <w:trPr>
          <w:trHeight w:val="1655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ind w:left="136" w:right="124" w:firstLine="530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исследовательская</w:t>
            </w:r>
            <w:proofErr w:type="spellEnd"/>
          </w:p>
          <w:p w:rsidR="004059F7" w:rsidRDefault="004059F7" w:rsidP="00294446">
            <w:pPr>
              <w:pStyle w:val="TableParagraph"/>
              <w:ind w:left="415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ind w:left="106" w:right="403"/>
              <w:rPr>
                <w:i/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Формы, направленные на получение опыта</w:t>
            </w:r>
            <w:r w:rsidRPr="00AE3283">
              <w:rPr>
                <w:spacing w:val="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экспериментирования с объектами, социального</w:t>
            </w:r>
            <w:r w:rsidRPr="00AE3283">
              <w:rPr>
                <w:spacing w:val="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 xml:space="preserve">экспериментирования: </w:t>
            </w:r>
            <w:r w:rsidRPr="00AE3283">
              <w:rPr>
                <w:i/>
                <w:sz w:val="24"/>
                <w:lang w:val="ru-RU"/>
              </w:rPr>
              <w:t>учебные исследования, изучение</w:t>
            </w:r>
            <w:r w:rsidRPr="00AE328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и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AE3283">
              <w:rPr>
                <w:i/>
                <w:sz w:val="24"/>
                <w:lang w:val="ru-RU"/>
              </w:rPr>
              <w:t>анализ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документов</w:t>
            </w:r>
            <w:proofErr w:type="gramEnd"/>
            <w:r w:rsidRPr="00AE3283">
              <w:rPr>
                <w:i/>
                <w:sz w:val="24"/>
                <w:lang w:val="ru-RU"/>
              </w:rPr>
              <w:t>,</w:t>
            </w:r>
            <w:r w:rsidRPr="00AE3283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подбор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материала,</w:t>
            </w:r>
            <w:r w:rsidRPr="00AE328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реферирование,</w:t>
            </w:r>
          </w:p>
          <w:p w:rsidR="004059F7" w:rsidRPr="00AE3283" w:rsidRDefault="004059F7" w:rsidP="00294446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практическая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работа и</w:t>
            </w:r>
            <w:r w:rsidRPr="00AE3283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т.д</w:t>
            </w:r>
            <w:r w:rsidRPr="00AE3283">
              <w:rPr>
                <w:sz w:val="24"/>
                <w:lang w:val="ru-RU"/>
              </w:rPr>
              <w:t>.</w:t>
            </w:r>
          </w:p>
        </w:tc>
      </w:tr>
      <w:tr w:rsidR="004059F7" w:rsidTr="00294446">
        <w:trPr>
          <w:trHeight w:val="1613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184" w:type="dxa"/>
          </w:tcPr>
          <w:p w:rsidR="004059F7" w:rsidRPr="00D06A97" w:rsidRDefault="004059F7" w:rsidP="00294446">
            <w:pPr>
              <w:pStyle w:val="TableParagraph"/>
              <w:ind w:left="415" w:right="359" w:hanging="41"/>
              <w:rPr>
                <w:sz w:val="24"/>
                <w:lang w:val="ru-RU"/>
              </w:rPr>
            </w:pPr>
            <w:r w:rsidRPr="00D06A97">
              <w:rPr>
                <w:spacing w:val="-1"/>
                <w:sz w:val="24"/>
                <w:lang w:val="ru-RU"/>
              </w:rPr>
              <w:t>Рефлексивная</w:t>
            </w:r>
            <w:r w:rsidRPr="00D06A97">
              <w:rPr>
                <w:spacing w:val="-57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деятельность</w:t>
            </w:r>
          </w:p>
          <w:p w:rsidR="004059F7" w:rsidRPr="00D06A97" w:rsidRDefault="004059F7" w:rsidP="00294446">
            <w:pPr>
              <w:pStyle w:val="TableParagraph"/>
              <w:spacing w:line="264" w:lineRule="exact"/>
              <w:ind w:left="417"/>
              <w:rPr>
                <w:sz w:val="24"/>
                <w:lang w:val="ru-RU"/>
              </w:rPr>
            </w:pPr>
            <w:r w:rsidRPr="00D06A97">
              <w:rPr>
                <w:sz w:val="24"/>
                <w:lang w:val="ru-RU"/>
              </w:rPr>
              <w:t>(контрольно-</w:t>
            </w:r>
          </w:p>
          <w:p w:rsidR="004059F7" w:rsidRPr="00D06A97" w:rsidRDefault="004059F7" w:rsidP="00294446">
            <w:pPr>
              <w:pStyle w:val="TableParagraph"/>
              <w:spacing w:line="265" w:lineRule="exact"/>
              <w:ind w:left="130" w:right="126"/>
              <w:jc w:val="center"/>
              <w:rPr>
                <w:sz w:val="24"/>
                <w:lang w:val="ru-RU"/>
              </w:rPr>
            </w:pPr>
            <w:r w:rsidRPr="00D06A97">
              <w:rPr>
                <w:sz w:val="24"/>
                <w:lang w:val="ru-RU"/>
              </w:rPr>
              <w:t>оценочная</w:t>
            </w:r>
          </w:p>
          <w:p w:rsidR="004059F7" w:rsidRPr="00D06A97" w:rsidRDefault="004059F7" w:rsidP="00294446">
            <w:pPr>
              <w:pStyle w:val="TableParagraph"/>
              <w:ind w:left="130" w:right="121"/>
              <w:jc w:val="center"/>
              <w:rPr>
                <w:sz w:val="24"/>
                <w:lang w:val="ru-RU"/>
              </w:rPr>
            </w:pPr>
            <w:r w:rsidRPr="00D06A97">
              <w:rPr>
                <w:sz w:val="24"/>
                <w:lang w:val="ru-RU"/>
              </w:rPr>
              <w:t>деятельность)</w:t>
            </w:r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Практическая</w:t>
            </w:r>
            <w:r w:rsidRPr="00AE3283">
              <w:rPr>
                <w:spacing w:val="-4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работа</w:t>
            </w:r>
          </w:p>
          <w:p w:rsidR="004059F7" w:rsidRPr="00AE3283" w:rsidRDefault="004059F7" w:rsidP="00294446">
            <w:pPr>
              <w:pStyle w:val="TableParagraph"/>
              <w:ind w:left="106"/>
              <w:rPr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Самооценка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участия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в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работе</w:t>
            </w:r>
            <w:r w:rsidRPr="00AE3283">
              <w:rPr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класса,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группы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и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др.</w:t>
            </w:r>
          </w:p>
          <w:p w:rsidR="004059F7" w:rsidRPr="00D06A97" w:rsidRDefault="004059F7" w:rsidP="00294446">
            <w:pPr>
              <w:pStyle w:val="TableParagraph"/>
              <w:spacing w:line="264" w:lineRule="exact"/>
              <w:ind w:left="139"/>
              <w:rPr>
                <w:i/>
                <w:sz w:val="24"/>
                <w:lang w:val="ru-RU"/>
              </w:rPr>
            </w:pPr>
            <w:r w:rsidRPr="00D06A97">
              <w:rPr>
                <w:i/>
                <w:sz w:val="24"/>
                <w:lang w:val="ru-RU"/>
              </w:rPr>
              <w:t>Обозначения</w:t>
            </w:r>
            <w:r w:rsidRPr="00D06A97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D06A97">
              <w:rPr>
                <w:i/>
                <w:sz w:val="24"/>
                <w:lang w:val="ru-RU"/>
              </w:rPr>
              <w:t>элементов</w:t>
            </w:r>
            <w:r w:rsidRPr="00D06A97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D06A97">
              <w:rPr>
                <w:i/>
                <w:sz w:val="24"/>
                <w:lang w:val="ru-RU"/>
              </w:rPr>
              <w:t>«самоуправления»:</w:t>
            </w:r>
          </w:p>
          <w:p w:rsidR="004059F7" w:rsidRPr="00AE3283" w:rsidRDefault="004059F7" w:rsidP="00294446">
            <w:pPr>
              <w:pStyle w:val="TableParagraph"/>
              <w:spacing w:line="26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u w:val="single"/>
              </w:rPr>
              <w:t>V</w:t>
            </w:r>
            <w:r w:rsidRPr="00AE3283">
              <w:rPr>
                <w:spacing w:val="56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Я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понимаю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информацию</w:t>
            </w:r>
          </w:p>
          <w:p w:rsidR="004059F7" w:rsidRPr="00AE3283" w:rsidRDefault="004059F7" w:rsidP="00294446">
            <w:pPr>
              <w:pStyle w:val="TableParagraph"/>
              <w:ind w:left="139"/>
              <w:rPr>
                <w:sz w:val="24"/>
                <w:lang w:val="ru-RU"/>
              </w:rPr>
            </w:pPr>
            <w:r w:rsidRPr="00AE3283">
              <w:rPr>
                <w:sz w:val="24"/>
                <w:u w:val="single"/>
                <w:lang w:val="ru-RU"/>
              </w:rPr>
              <w:t>?</w:t>
            </w:r>
            <w:r w:rsidRPr="00AE3283">
              <w:rPr>
                <w:spacing w:val="118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Не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уверен,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что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понял</w:t>
            </w:r>
            <w:r w:rsidRPr="00AE3283">
              <w:rPr>
                <w:spacing w:val="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(а)</w:t>
            </w:r>
          </w:p>
          <w:p w:rsidR="004059F7" w:rsidRPr="00AE3283" w:rsidRDefault="004059F7" w:rsidP="00294446">
            <w:pPr>
              <w:pStyle w:val="TableParagraph"/>
              <w:spacing w:line="269" w:lineRule="exact"/>
              <w:ind w:left="139"/>
              <w:rPr>
                <w:i/>
                <w:sz w:val="24"/>
                <w:lang w:val="ru-RU"/>
              </w:rPr>
            </w:pPr>
            <w:r>
              <w:rPr>
                <w:sz w:val="24"/>
                <w:u w:val="single"/>
              </w:rPr>
              <w:t>X</w:t>
            </w:r>
            <w:r w:rsidRPr="00AE3283">
              <w:rPr>
                <w:spacing w:val="58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Не</w:t>
            </w:r>
            <w:r w:rsidRPr="00AE3283">
              <w:rPr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понял (а).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Надо</w:t>
            </w:r>
            <w:r w:rsidRPr="00AE3283">
              <w:rPr>
                <w:spacing w:val="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прочитать</w:t>
            </w:r>
            <w:r w:rsidRPr="00AE3283">
              <w:rPr>
                <w:spacing w:val="-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еще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раз.</w:t>
            </w:r>
          </w:p>
        </w:tc>
      </w:tr>
      <w:tr w:rsidR="004059F7" w:rsidTr="00294446">
        <w:trPr>
          <w:trHeight w:val="1188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184" w:type="dxa"/>
          </w:tcPr>
          <w:p w:rsidR="004059F7" w:rsidRPr="00D06A97" w:rsidRDefault="004059F7" w:rsidP="00294446">
            <w:pPr>
              <w:pStyle w:val="TableParagraph"/>
              <w:ind w:left="165" w:right="158" w:firstLine="4"/>
              <w:jc w:val="center"/>
              <w:rPr>
                <w:sz w:val="24"/>
                <w:lang w:val="ru-RU"/>
              </w:rPr>
            </w:pPr>
            <w:r w:rsidRPr="00D06A97">
              <w:rPr>
                <w:sz w:val="24"/>
                <w:lang w:val="ru-RU"/>
              </w:rPr>
              <w:t>Совместно -</w:t>
            </w:r>
            <w:r w:rsidRPr="00D06A97">
              <w:rPr>
                <w:spacing w:val="1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распределенная</w:t>
            </w:r>
            <w:r w:rsidRPr="00D06A97">
              <w:rPr>
                <w:spacing w:val="1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учебная</w:t>
            </w:r>
            <w:r w:rsidRPr="00D06A97">
              <w:rPr>
                <w:spacing w:val="1"/>
                <w:sz w:val="24"/>
                <w:lang w:val="ru-RU"/>
              </w:rPr>
              <w:t xml:space="preserve"> </w:t>
            </w:r>
            <w:r w:rsidRPr="00D06A97">
              <w:rPr>
                <w:spacing w:val="-1"/>
                <w:sz w:val="24"/>
                <w:lang w:val="ru-RU"/>
              </w:rPr>
              <w:t>(образовательная)</w:t>
            </w:r>
            <w:r w:rsidRPr="00D06A97">
              <w:rPr>
                <w:spacing w:val="-57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деятельность</w:t>
            </w:r>
          </w:p>
        </w:tc>
        <w:tc>
          <w:tcPr>
            <w:tcW w:w="6769" w:type="dxa"/>
          </w:tcPr>
          <w:p w:rsidR="004059F7" w:rsidRPr="00D06A97" w:rsidRDefault="004059F7" w:rsidP="00294446">
            <w:pPr>
              <w:pStyle w:val="TableParagraph"/>
              <w:ind w:left="106" w:right="52"/>
              <w:rPr>
                <w:sz w:val="24"/>
                <w:lang w:val="ru-RU"/>
              </w:rPr>
            </w:pPr>
            <w:r w:rsidRPr="00D06A97">
              <w:rPr>
                <w:sz w:val="24"/>
                <w:lang w:val="ru-RU"/>
              </w:rPr>
              <w:t>Личностно-ориентированные формы (включающие</w:t>
            </w:r>
            <w:r w:rsidRPr="00D06A97">
              <w:rPr>
                <w:spacing w:val="1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возможность</w:t>
            </w:r>
            <w:r w:rsidRPr="00D06A97">
              <w:rPr>
                <w:spacing w:val="-5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самостоятельного</w:t>
            </w:r>
            <w:r w:rsidRPr="00D06A97">
              <w:rPr>
                <w:spacing w:val="-4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планирования</w:t>
            </w:r>
            <w:r w:rsidRPr="00D06A97">
              <w:rPr>
                <w:spacing w:val="-7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и</w:t>
            </w:r>
            <w:r w:rsidRPr="00D06A97">
              <w:rPr>
                <w:spacing w:val="-4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целеполагания,</w:t>
            </w:r>
            <w:r w:rsidRPr="00D06A97">
              <w:rPr>
                <w:spacing w:val="-57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возможность</w:t>
            </w:r>
            <w:r w:rsidRPr="00D06A97">
              <w:rPr>
                <w:spacing w:val="-2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проявить</w:t>
            </w:r>
            <w:r w:rsidRPr="00D06A97">
              <w:rPr>
                <w:spacing w:val="-3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свою</w:t>
            </w:r>
            <w:r w:rsidRPr="00D06A97">
              <w:rPr>
                <w:spacing w:val="-3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индивидуальность,</w:t>
            </w:r>
            <w:r w:rsidRPr="00D06A97">
              <w:rPr>
                <w:spacing w:val="-1"/>
                <w:sz w:val="24"/>
                <w:lang w:val="ru-RU"/>
              </w:rPr>
              <w:t xml:space="preserve"> </w:t>
            </w:r>
            <w:r w:rsidRPr="00D06A97">
              <w:rPr>
                <w:sz w:val="24"/>
                <w:lang w:val="ru-RU"/>
              </w:rPr>
              <w:t>выполнять</w:t>
            </w:r>
          </w:p>
          <w:p w:rsidR="004059F7" w:rsidRPr="00AE3283" w:rsidRDefault="004059F7" w:rsidP="00294446">
            <w:pPr>
              <w:pStyle w:val="TableParagraph"/>
              <w:spacing w:line="270" w:lineRule="atLeast"/>
              <w:ind w:left="106" w:right="171"/>
              <w:rPr>
                <w:spacing w:val="-57"/>
                <w:sz w:val="24"/>
                <w:lang w:val="ru-RU"/>
              </w:rPr>
            </w:pPr>
            <w:r w:rsidRPr="00AE3283">
              <w:rPr>
                <w:sz w:val="24"/>
                <w:lang w:val="ru-RU"/>
              </w:rPr>
              <w:t>«взрослые» функции – контроля, оценки, дидактической</w:t>
            </w:r>
            <w:r w:rsidRPr="00AE3283">
              <w:rPr>
                <w:spacing w:val="1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организации</w:t>
            </w:r>
            <w:r w:rsidRPr="00AE3283">
              <w:rPr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материала</w:t>
            </w:r>
            <w:r w:rsidRPr="00AE3283">
              <w:rPr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и</w:t>
            </w:r>
            <w:r w:rsidRPr="00AE3283">
              <w:rPr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sz w:val="24"/>
                <w:lang w:val="ru-RU"/>
              </w:rPr>
              <w:t>пр.:</w:t>
            </w:r>
            <w:r w:rsidRPr="00AE3283">
              <w:rPr>
                <w:spacing w:val="1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беседы,</w:t>
            </w:r>
            <w:r w:rsidRPr="00AE3283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работа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в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малых</w:t>
            </w:r>
            <w:r w:rsidRPr="00AE3283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AE3283">
              <w:rPr>
                <w:i/>
                <w:sz w:val="24"/>
                <w:lang w:val="ru-RU"/>
              </w:rPr>
              <w:t>группах,</w:t>
            </w:r>
            <w:r w:rsidRPr="00AE3283">
              <w:rPr>
                <w:i/>
                <w:spacing w:val="-57"/>
                <w:sz w:val="24"/>
                <w:lang w:val="ru-RU"/>
              </w:rPr>
              <w:t xml:space="preserve"> </w:t>
            </w:r>
          </w:p>
          <w:p w:rsidR="004059F7" w:rsidRPr="00AE3283" w:rsidRDefault="004059F7" w:rsidP="00294446">
            <w:pPr>
              <w:pStyle w:val="TableParagraph"/>
              <w:spacing w:line="270" w:lineRule="atLeast"/>
              <w:ind w:left="106" w:right="171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 xml:space="preserve">работа в парах, лекция, работа в </w:t>
            </w:r>
            <w:proofErr w:type="gramStart"/>
            <w:r>
              <w:rPr>
                <w:i/>
                <w:sz w:val="24"/>
                <w:lang w:val="ru-RU"/>
              </w:rPr>
              <w:t>библиотеке,  работа</w:t>
            </w:r>
            <w:proofErr w:type="gramEnd"/>
            <w:r>
              <w:rPr>
                <w:i/>
                <w:sz w:val="24"/>
                <w:lang w:val="ru-RU"/>
              </w:rPr>
              <w:t xml:space="preserve"> в компьютерном классе </w:t>
            </w:r>
            <w:r w:rsidRPr="00AE3283">
              <w:rPr>
                <w:i/>
                <w:sz w:val="24"/>
                <w:lang w:val="ru-RU"/>
              </w:rPr>
              <w:t>и т.д.).</w:t>
            </w:r>
          </w:p>
        </w:tc>
      </w:tr>
      <w:tr w:rsidR="004059F7" w:rsidTr="00294446">
        <w:trPr>
          <w:trHeight w:val="1188"/>
        </w:trPr>
        <w:tc>
          <w:tcPr>
            <w:tcW w:w="619" w:type="dxa"/>
          </w:tcPr>
          <w:p w:rsidR="004059F7" w:rsidRDefault="004059F7" w:rsidP="0029444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2184" w:type="dxa"/>
          </w:tcPr>
          <w:p w:rsidR="004059F7" w:rsidRDefault="004059F7" w:rsidP="00294446">
            <w:pPr>
              <w:pStyle w:val="TableParagraph"/>
              <w:spacing w:line="262" w:lineRule="exact"/>
              <w:ind w:left="130" w:right="12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Коммуникативная</w:t>
            </w:r>
            <w:proofErr w:type="spellEnd"/>
          </w:p>
          <w:p w:rsidR="004059F7" w:rsidRDefault="004059F7" w:rsidP="00294446">
            <w:pPr>
              <w:pStyle w:val="TableParagraph"/>
              <w:spacing w:line="269" w:lineRule="exact"/>
              <w:ind w:left="130" w:right="1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6769" w:type="dxa"/>
          </w:tcPr>
          <w:p w:rsidR="004059F7" w:rsidRPr="00AE3283" w:rsidRDefault="004059F7" w:rsidP="00294446">
            <w:pPr>
              <w:pStyle w:val="TableParagraph"/>
              <w:spacing w:line="262" w:lineRule="exact"/>
              <w:ind w:left="10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дискуссия</w:t>
            </w:r>
            <w:proofErr w:type="spellEnd"/>
            <w:r>
              <w:rPr>
                <w:sz w:val="24"/>
                <w:lang w:val="ru-RU"/>
              </w:rPr>
              <w:t>, выступление</w:t>
            </w:r>
          </w:p>
        </w:tc>
      </w:tr>
    </w:tbl>
    <w:p w:rsidR="004059F7" w:rsidRDefault="004059F7" w:rsidP="004059F7">
      <w:pPr>
        <w:pStyle w:val="11"/>
        <w:spacing w:before="1"/>
        <w:ind w:left="1414"/>
        <w:rPr>
          <w:spacing w:val="-2"/>
          <w:sz w:val="24"/>
          <w:szCs w:val="24"/>
        </w:rPr>
      </w:pPr>
    </w:p>
    <w:p w:rsidR="004059F7" w:rsidRDefault="004059F7" w:rsidP="004059F7">
      <w:pPr>
        <w:pStyle w:val="11"/>
        <w:spacing w:before="1"/>
        <w:ind w:left="1414"/>
        <w:rPr>
          <w:spacing w:val="-2"/>
          <w:sz w:val="24"/>
          <w:szCs w:val="24"/>
        </w:rPr>
      </w:pPr>
    </w:p>
    <w:p w:rsidR="004059F7" w:rsidRPr="004059F7" w:rsidRDefault="004059F7" w:rsidP="004059F7">
      <w:pPr>
        <w:pStyle w:val="11"/>
        <w:spacing w:before="1"/>
        <w:ind w:left="1414"/>
        <w:rPr>
          <w:sz w:val="24"/>
          <w:szCs w:val="24"/>
        </w:rPr>
      </w:pPr>
    </w:p>
    <w:p w:rsidR="004059F7" w:rsidRPr="004059F7" w:rsidRDefault="004059F7" w:rsidP="00405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Pr="004059F7" w:rsidRDefault="004059F7" w:rsidP="00405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0D" w:rsidRDefault="00D8500D" w:rsidP="0058680B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F7" w:rsidRPr="004059F7" w:rsidRDefault="004059F7" w:rsidP="0058680B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601A5" w:rsidRDefault="0058680B" w:rsidP="0058680B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4059F7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Календарно-тематическое</w:t>
      </w:r>
      <w:r w:rsidR="00B601A5" w:rsidRPr="004059F7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 xml:space="preserve"> планирование</w:t>
      </w:r>
    </w:p>
    <w:p w:rsidR="00FD5258" w:rsidRDefault="00FD5258" w:rsidP="0058680B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tbl>
      <w:tblPr>
        <w:tblW w:w="11199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1959"/>
        <w:gridCol w:w="811"/>
        <w:gridCol w:w="1706"/>
        <w:gridCol w:w="1775"/>
        <w:gridCol w:w="1423"/>
        <w:gridCol w:w="2973"/>
      </w:tblGrid>
      <w:tr w:rsidR="00FD5258" w:rsidTr="00FD5258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3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258" w:rsidRDefault="00FD5258" w:rsidP="00AB4FD7"/>
        </w:tc>
        <w:tc>
          <w:tcPr>
            <w:tcW w:w="1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258" w:rsidRDefault="00FD5258" w:rsidP="00AB4FD7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FD5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5258" w:rsidRDefault="00FD5258" w:rsidP="00AB4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258" w:rsidRDefault="00FD5258" w:rsidP="00AB4FD7"/>
        </w:tc>
        <w:tc>
          <w:tcPr>
            <w:tcW w:w="32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258" w:rsidRDefault="00FD5258" w:rsidP="00AB4FD7"/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27.09.2023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Элементы комбинаторики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5258" w:rsidRPr="00A6341C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FD5258" w:rsidRDefault="00FD5258" w:rsidP="00AB4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</w:pPr>
          </w:p>
        </w:tc>
      </w:tr>
      <w:tr w:rsidR="00FD5258" w:rsidTr="00FD5258">
        <w:trPr>
          <w:trHeight w:val="144"/>
          <w:tblCellSpacing w:w="20" w:type="nil"/>
        </w:trPr>
        <w:tc>
          <w:tcPr>
            <w:tcW w:w="2441" w:type="dxa"/>
            <w:gridSpan w:val="2"/>
            <w:tcMar>
              <w:top w:w="50" w:type="dxa"/>
              <w:left w:w="100" w:type="dxa"/>
            </w:tcMar>
            <w:vAlign w:val="center"/>
          </w:tcPr>
          <w:p w:rsidR="00FD5258" w:rsidRPr="00930CC3" w:rsidRDefault="00FD5258" w:rsidP="00AB4FD7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D5258" w:rsidRDefault="00FD5258" w:rsidP="00AB4F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90" w:type="dxa"/>
            <w:gridSpan w:val="2"/>
            <w:tcMar>
              <w:top w:w="50" w:type="dxa"/>
              <w:left w:w="100" w:type="dxa"/>
            </w:tcMar>
            <w:vAlign w:val="center"/>
          </w:tcPr>
          <w:p w:rsidR="00FD5258" w:rsidRDefault="00FD5258" w:rsidP="00AB4FD7"/>
        </w:tc>
      </w:tr>
    </w:tbl>
    <w:p w:rsidR="00FD5258" w:rsidRPr="004059F7" w:rsidRDefault="00FD5258" w:rsidP="0058680B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58680B" w:rsidRPr="004059F7" w:rsidRDefault="0058680B" w:rsidP="0058680B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601A5" w:rsidRPr="004059F7" w:rsidRDefault="00B601A5" w:rsidP="00B601A5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B601A5" w:rsidRPr="004059F7" w:rsidRDefault="00B601A5" w:rsidP="00B601A5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Pr="004059F7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D8500D" w:rsidRDefault="00D8500D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4059F7" w:rsidRDefault="004059F7" w:rsidP="009A40B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p w:rsidR="00FD5258" w:rsidRPr="004059F7" w:rsidRDefault="00FD5258" w:rsidP="00FD5258">
      <w:pPr>
        <w:widowControl w:val="0"/>
        <w:suppressAutoHyphens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Материально - техническое обеспечение</w:t>
      </w:r>
    </w:p>
    <w:p w:rsidR="00FD5258" w:rsidRPr="00FD5258" w:rsidRDefault="00FD5258" w:rsidP="00FD5258">
      <w:pPr>
        <w:spacing w:after="0"/>
        <w:ind w:left="120"/>
        <w:rPr>
          <w:sz w:val="24"/>
          <w:szCs w:val="24"/>
        </w:rPr>
      </w:pPr>
      <w:bookmarkStart w:id="1" w:name="08f63327-de1a-4627-a256-8545dcca3d8e"/>
      <w:r w:rsidRPr="00FD5258">
        <w:rPr>
          <w:rFonts w:ascii="Times New Roman" w:hAnsi="Times New Roman"/>
          <w:color w:val="000000"/>
          <w:sz w:val="24"/>
          <w:szCs w:val="24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"/>
    </w:p>
    <w:p w:rsidR="00FD5258" w:rsidRPr="00FD5258" w:rsidRDefault="00FD5258" w:rsidP="00FD5258">
      <w:pPr>
        <w:spacing w:after="0" w:line="480" w:lineRule="auto"/>
        <w:rPr>
          <w:sz w:val="24"/>
          <w:szCs w:val="24"/>
        </w:rPr>
      </w:pPr>
    </w:p>
    <w:p w:rsidR="00FD5258" w:rsidRPr="00FD5258" w:rsidRDefault="00FD5258" w:rsidP="00FD5258">
      <w:pPr>
        <w:spacing w:after="0"/>
        <w:ind w:left="120"/>
        <w:rPr>
          <w:sz w:val="24"/>
          <w:szCs w:val="24"/>
        </w:rPr>
      </w:pPr>
    </w:p>
    <w:p w:rsidR="00FD5258" w:rsidRPr="00FD5258" w:rsidRDefault="00FD5258" w:rsidP="00FD5258">
      <w:pPr>
        <w:spacing w:after="0" w:line="48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925B7" w:rsidRDefault="00FD5258" w:rsidP="00FD5258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5258">
        <w:rPr>
          <w:rFonts w:ascii="Times New Roman" w:hAnsi="Times New Roman"/>
          <w:color w:val="000000"/>
          <w:sz w:val="24"/>
          <w:szCs w:val="24"/>
        </w:rPr>
        <w:t>https://urok.1sept.ru/articles/582818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http://alfusja-bahova.ucoz.ru/load/7_klass/4-3-2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https://www.mathedu.ru/text/bunimovich_bulychev_osnovy_statistiki_i_veroyatnost_5- 11_2008/p0/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https://education.yandex.ru/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https://uchi.ru/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https://www.yaklass.ru/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https://math-oge.sdamgia.ru/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https://edu.skysmart.ru/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https://resh.edu.ru</w:t>
      </w:r>
      <w:r w:rsidRPr="00FD5258">
        <w:rPr>
          <w:sz w:val="24"/>
          <w:szCs w:val="24"/>
        </w:rPr>
        <w:br/>
      </w:r>
      <w:r w:rsidRPr="00FD5258">
        <w:rPr>
          <w:rFonts w:ascii="Times New Roman" w:hAnsi="Times New Roman"/>
          <w:color w:val="000000"/>
          <w:sz w:val="24"/>
          <w:szCs w:val="24"/>
        </w:rPr>
        <w:t xml:space="preserve"> ЦОС Моя Школа (myschool.edu.ru)</w:t>
      </w:r>
      <w:r w:rsidRPr="00FD5258">
        <w:rPr>
          <w:sz w:val="24"/>
          <w:szCs w:val="24"/>
        </w:rPr>
        <w:br/>
      </w:r>
    </w:p>
    <w:p w:rsidR="009A40B7" w:rsidRPr="004059F7" w:rsidRDefault="004059F7" w:rsidP="004059F7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Средства обучения</w:t>
      </w:r>
    </w:p>
    <w:p w:rsidR="00D633B9" w:rsidRPr="004059F7" w:rsidRDefault="00D633B9" w:rsidP="00D63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633B9" w:rsidRPr="004059F7" w:rsidRDefault="00D633B9" w:rsidP="00D633B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Персональный компьютер</w:t>
      </w:r>
    </w:p>
    <w:p w:rsidR="00D633B9" w:rsidRPr="004059F7" w:rsidRDefault="00D633B9" w:rsidP="00D633B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Проектор</w:t>
      </w:r>
    </w:p>
    <w:p w:rsidR="00D633B9" w:rsidRPr="004059F7" w:rsidRDefault="00D633B9" w:rsidP="004059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>Принтер</w:t>
      </w:r>
    </w:p>
    <w:p w:rsidR="00D633B9" w:rsidRPr="004059F7" w:rsidRDefault="00D633B9" w:rsidP="00D633B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9F7">
        <w:rPr>
          <w:rFonts w:ascii="Times New Roman" w:hAnsi="Times New Roman" w:cs="Times New Roman"/>
          <w:sz w:val="24"/>
          <w:szCs w:val="24"/>
        </w:rPr>
        <w:t xml:space="preserve">Клавиатура и мышь. </w:t>
      </w:r>
    </w:p>
    <w:p w:rsidR="00D633B9" w:rsidRPr="004059F7" w:rsidRDefault="00D633B9" w:rsidP="00D633B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33B9" w:rsidRPr="004059F7" w:rsidRDefault="00D633B9" w:rsidP="00D633B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33B9" w:rsidRPr="004059F7" w:rsidSect="00DF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51B" w:rsidRDefault="005A351B" w:rsidP="004059F7">
      <w:pPr>
        <w:spacing w:after="0" w:line="240" w:lineRule="auto"/>
      </w:pPr>
      <w:r>
        <w:separator/>
      </w:r>
    </w:p>
  </w:endnote>
  <w:endnote w:type="continuationSeparator" w:id="0">
    <w:p w:rsidR="005A351B" w:rsidRDefault="005A351B" w:rsidP="0040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51B" w:rsidRDefault="005A351B" w:rsidP="004059F7">
      <w:pPr>
        <w:spacing w:after="0" w:line="240" w:lineRule="auto"/>
      </w:pPr>
      <w:r>
        <w:separator/>
      </w:r>
    </w:p>
  </w:footnote>
  <w:footnote w:type="continuationSeparator" w:id="0">
    <w:p w:rsidR="005A351B" w:rsidRDefault="005A351B" w:rsidP="0040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735848"/>
    <w:multiLevelType w:val="hybridMultilevel"/>
    <w:tmpl w:val="CA3254B2"/>
    <w:lvl w:ilvl="0" w:tplc="95684D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4202696"/>
    <w:multiLevelType w:val="hybridMultilevel"/>
    <w:tmpl w:val="19CCE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2"/>
  </w:num>
  <w:num w:numId="6">
    <w:abstractNumId w:val="13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  <w:num w:numId="12">
    <w:abstractNumId w:val="12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FDD"/>
    <w:rsid w:val="00170FDD"/>
    <w:rsid w:val="001A23D5"/>
    <w:rsid w:val="001B7246"/>
    <w:rsid w:val="00247B85"/>
    <w:rsid w:val="002925B7"/>
    <w:rsid w:val="00293F9A"/>
    <w:rsid w:val="003F6DA9"/>
    <w:rsid w:val="004059F7"/>
    <w:rsid w:val="004710FF"/>
    <w:rsid w:val="00477DB8"/>
    <w:rsid w:val="004C2F69"/>
    <w:rsid w:val="00553AF1"/>
    <w:rsid w:val="0058680B"/>
    <w:rsid w:val="005A351B"/>
    <w:rsid w:val="006E5FBF"/>
    <w:rsid w:val="007116E9"/>
    <w:rsid w:val="007F5B30"/>
    <w:rsid w:val="008129E2"/>
    <w:rsid w:val="00884EF1"/>
    <w:rsid w:val="008A28A1"/>
    <w:rsid w:val="00906CF0"/>
    <w:rsid w:val="00985D79"/>
    <w:rsid w:val="009A40B7"/>
    <w:rsid w:val="00A676B7"/>
    <w:rsid w:val="00A81D6A"/>
    <w:rsid w:val="00B601A5"/>
    <w:rsid w:val="00B8020A"/>
    <w:rsid w:val="00BD086A"/>
    <w:rsid w:val="00D633B9"/>
    <w:rsid w:val="00D8500D"/>
    <w:rsid w:val="00DA3F12"/>
    <w:rsid w:val="00DC677E"/>
    <w:rsid w:val="00E30822"/>
    <w:rsid w:val="00E61BAF"/>
    <w:rsid w:val="00EB43DA"/>
    <w:rsid w:val="00EF7351"/>
    <w:rsid w:val="00F27462"/>
    <w:rsid w:val="00FD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E8A7"/>
  <w15:docId w15:val="{1425A8E3-EFB7-4C32-A621-7799E50C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01A5"/>
  </w:style>
  <w:style w:type="paragraph" w:styleId="a3">
    <w:name w:val="No Spacing"/>
    <w:link w:val="a4"/>
    <w:uiPriority w:val="1"/>
    <w:qFormat/>
    <w:rsid w:val="00B601A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Title"/>
    <w:basedOn w:val="a"/>
    <w:link w:val="a6"/>
    <w:qFormat/>
    <w:rsid w:val="00B601A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B601A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B601A5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B6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B601A5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9">
    <w:name w:val="Стиль"/>
    <w:rsid w:val="00B601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6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601A5"/>
  </w:style>
  <w:style w:type="table" w:styleId="aa">
    <w:name w:val="Table Grid"/>
    <w:basedOn w:val="a1"/>
    <w:uiPriority w:val="59"/>
    <w:rsid w:val="00B60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601A5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B6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601A5"/>
    <w:rPr>
      <w:rFonts w:ascii="Calibri" w:eastAsia="Calibri" w:hAnsi="Calibri" w:cs="Calibri"/>
      <w:lang w:eastAsia="ar-SA"/>
    </w:rPr>
  </w:style>
  <w:style w:type="paragraph" w:customStyle="1" w:styleId="11">
    <w:name w:val="Заголовок 11"/>
    <w:basedOn w:val="a"/>
    <w:uiPriority w:val="1"/>
    <w:qFormat/>
    <w:rsid w:val="004059F7"/>
    <w:pPr>
      <w:widowControl w:val="0"/>
      <w:autoSpaceDE w:val="0"/>
      <w:autoSpaceDN w:val="0"/>
      <w:spacing w:after="0" w:line="240" w:lineRule="auto"/>
      <w:ind w:left="1129" w:right="145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059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059F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unhideWhenUsed/>
    <w:rsid w:val="0040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059F7"/>
  </w:style>
  <w:style w:type="paragraph" w:styleId="af">
    <w:name w:val="footer"/>
    <w:basedOn w:val="a"/>
    <w:link w:val="af0"/>
    <w:uiPriority w:val="99"/>
    <w:semiHidden/>
    <w:unhideWhenUsed/>
    <w:rsid w:val="00405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059F7"/>
  </w:style>
  <w:style w:type="paragraph" w:styleId="af1">
    <w:name w:val="Balloon Text"/>
    <w:basedOn w:val="a"/>
    <w:link w:val="af2"/>
    <w:uiPriority w:val="99"/>
    <w:semiHidden/>
    <w:unhideWhenUsed/>
    <w:rsid w:val="00DC6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1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5014" TargetMode="External"/><Relationship Id="rId18" Type="http://schemas.openxmlformats.org/officeDocument/2006/relationships/hyperlink" Target="https://m.edsoo.ru/863f5e10" TargetMode="External"/><Relationship Id="rId26" Type="http://schemas.openxmlformats.org/officeDocument/2006/relationships/hyperlink" Target="https://m.edsoo.ru/863f6f86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f64d2" TargetMode="External"/><Relationship Id="rId34" Type="http://schemas.openxmlformats.org/officeDocument/2006/relationships/hyperlink" Target="https://m.edsoo.ru/863f7e5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863f4e16" TargetMode="External"/><Relationship Id="rId17" Type="http://schemas.openxmlformats.org/officeDocument/2006/relationships/hyperlink" Target="https://m.edsoo.ru/863f5bfe" TargetMode="External"/><Relationship Id="rId25" Type="http://schemas.openxmlformats.org/officeDocument/2006/relationships/hyperlink" Target="https://m.edsoo.ru/863f6da6" TargetMode="External"/><Relationship Id="rId33" Type="http://schemas.openxmlformats.org/officeDocument/2006/relationships/hyperlink" Target="https://m.edsoo.ru/863f7c9c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63f5a50" TargetMode="External"/><Relationship Id="rId20" Type="http://schemas.openxmlformats.org/officeDocument/2006/relationships/hyperlink" Target="https://m.edsoo.ru/863f6356" TargetMode="External"/><Relationship Id="rId29" Type="http://schemas.openxmlformats.org/officeDocument/2006/relationships/hyperlink" Target="https://m.edsoo.ru/863f71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63f4e16" TargetMode="External"/><Relationship Id="rId24" Type="http://schemas.openxmlformats.org/officeDocument/2006/relationships/hyperlink" Target="https://m.edsoo.ru/863f6b44" TargetMode="External"/><Relationship Id="rId32" Type="http://schemas.openxmlformats.org/officeDocument/2006/relationships/hyperlink" Target="https://m.edsoo.ru/863f7a4e" TargetMode="External"/><Relationship Id="rId37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5884" TargetMode="External"/><Relationship Id="rId23" Type="http://schemas.openxmlformats.org/officeDocument/2006/relationships/hyperlink" Target="https://m.edsoo.ru/863f67de" TargetMode="External"/><Relationship Id="rId28" Type="http://schemas.openxmlformats.org/officeDocument/2006/relationships/hyperlink" Target="https://m.edsoo.ru/863f7652" TargetMode="External"/><Relationship Id="rId36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863f47ea" TargetMode="External"/><Relationship Id="rId19" Type="http://schemas.openxmlformats.org/officeDocument/2006/relationships/hyperlink" Target="https://m.edsoo.ru/863f6162" TargetMode="External"/><Relationship Id="rId31" Type="http://schemas.openxmlformats.org/officeDocument/2006/relationships/hyperlink" Target="https://m.edsoo.ru/863f8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63f47ea" TargetMode="External"/><Relationship Id="rId14" Type="http://schemas.openxmlformats.org/officeDocument/2006/relationships/hyperlink" Target="https://m.edsoo.ru/863f5208" TargetMode="External"/><Relationship Id="rId22" Type="http://schemas.openxmlformats.org/officeDocument/2006/relationships/hyperlink" Target="https://m.edsoo.ru/863f6680" TargetMode="External"/><Relationship Id="rId27" Type="http://schemas.openxmlformats.org/officeDocument/2006/relationships/hyperlink" Target="https://m.edsoo.ru/863f72c4" TargetMode="External"/><Relationship Id="rId30" Type="http://schemas.openxmlformats.org/officeDocument/2006/relationships/hyperlink" Target="https://m.edsoo.ru/863f783c" TargetMode="External"/><Relationship Id="rId35" Type="http://schemas.openxmlformats.org/officeDocument/2006/relationships/hyperlink" Target="https://m.edsoo.ru/863f8408" TargetMode="Externa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5A306-CF44-4030-B63A-0F675260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12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admin</cp:lastModifiedBy>
  <cp:revision>12</cp:revision>
  <cp:lastPrinted>2023-11-02T19:30:00Z</cp:lastPrinted>
  <dcterms:created xsi:type="dcterms:W3CDTF">2018-09-13T09:30:00Z</dcterms:created>
  <dcterms:modified xsi:type="dcterms:W3CDTF">2024-04-26T05:27:00Z</dcterms:modified>
</cp:coreProperties>
</file>